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A5E7" w14:textId="77777777" w:rsidR="005112A8" w:rsidRPr="00686350" w:rsidRDefault="005112A8" w:rsidP="005112A8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Company </w:t>
      </w:r>
      <w:r w:rsidRPr="00686350">
        <w:rPr>
          <w:b/>
          <w:bCs/>
          <w:color w:val="00B050"/>
        </w:rPr>
        <w:t>Overview</w:t>
      </w:r>
    </w:p>
    <w:p w14:paraId="0E588010" w14:textId="77777777" w:rsidR="005112A8" w:rsidRPr="00426123" w:rsidRDefault="005112A8" w:rsidP="005112A8">
      <w:pPr>
        <w:rPr>
          <w:color w:val="00B050"/>
        </w:rPr>
      </w:pPr>
      <w:r w:rsidRPr="00426123">
        <w:rPr>
          <w:b/>
          <w:bCs/>
          <w:color w:val="00B050"/>
        </w:rPr>
        <w:t>Wright Consulting of GA</w:t>
      </w:r>
      <w:r>
        <w:rPr>
          <w:b/>
          <w:bCs/>
          <w:color w:val="00B050"/>
        </w:rPr>
        <w:t>, LLC</w:t>
      </w:r>
      <w:r w:rsidRPr="00426123">
        <w:rPr>
          <w:color w:val="00B050"/>
        </w:rPr>
        <w:t xml:space="preserve"> transforms possibilities into performance through strategic insight and innovative solutions. </w:t>
      </w:r>
      <w:r>
        <w:rPr>
          <w:color w:val="00B050"/>
        </w:rPr>
        <w:t xml:space="preserve"> </w:t>
      </w:r>
      <w:r w:rsidRPr="00426123">
        <w:rPr>
          <w:color w:val="00B050"/>
        </w:rPr>
        <w:t xml:space="preserve">Committed to excellence and driven by a client-first philosophy, we empower organizations to succeed in today’s dynamic, ever-changing environment. </w:t>
      </w:r>
      <w:r>
        <w:rPr>
          <w:color w:val="00B050"/>
        </w:rPr>
        <w:t xml:space="preserve"> </w:t>
      </w:r>
      <w:r w:rsidRPr="00426123">
        <w:rPr>
          <w:color w:val="00B050"/>
        </w:rPr>
        <w:t xml:space="preserve">Leveraging deep expertise in </w:t>
      </w:r>
      <w:r w:rsidRPr="00426123">
        <w:rPr>
          <w:b/>
          <w:bCs/>
          <w:color w:val="00B050"/>
        </w:rPr>
        <w:t>Payroll, Benefits, Human Resources, Management Projects, and Meetings &amp; Events</w:t>
      </w:r>
      <w:r w:rsidRPr="00426123">
        <w:rPr>
          <w:color w:val="00B050"/>
        </w:rPr>
        <w:t>, we deliver practical knowledge that drives real results.</w:t>
      </w:r>
    </w:p>
    <w:p w14:paraId="61D26363" w14:textId="77777777" w:rsidR="005112A8" w:rsidRDefault="005112A8" w:rsidP="00173CDC">
      <w:pPr>
        <w:rPr>
          <w:b/>
          <w:bCs/>
          <w:color w:val="00B050"/>
        </w:rPr>
      </w:pPr>
    </w:p>
    <w:p w14:paraId="44C01DCD" w14:textId="5DBAC989" w:rsidR="00173CDC" w:rsidRPr="002B10C5" w:rsidRDefault="00173CDC" w:rsidP="00173CDC">
      <w:pPr>
        <w:rPr>
          <w:b/>
          <w:bCs/>
          <w:color w:val="00B050"/>
        </w:rPr>
      </w:pPr>
      <w:r w:rsidRPr="002B10C5">
        <w:rPr>
          <w:b/>
          <w:bCs/>
          <w:color w:val="00B050"/>
        </w:rPr>
        <w:t>Core Competencies</w:t>
      </w:r>
    </w:p>
    <w:p w14:paraId="19441CBD" w14:textId="77777777" w:rsidR="00173CDC" w:rsidRPr="002B10C5" w:rsidRDefault="00173CDC" w:rsidP="00173CDC">
      <w:pPr>
        <w:numPr>
          <w:ilvl w:val="0"/>
          <w:numId w:val="9"/>
        </w:numPr>
        <w:rPr>
          <w:color w:val="00B050"/>
        </w:rPr>
      </w:pPr>
      <w:r w:rsidRPr="002B10C5">
        <w:rPr>
          <w:b/>
          <w:bCs/>
          <w:color w:val="00B050"/>
        </w:rPr>
        <w:t>Business Administration Consulting</w:t>
      </w:r>
      <w:r w:rsidRPr="002B10C5">
        <w:rPr>
          <w:color w:val="00B050"/>
        </w:rPr>
        <w:t xml:space="preserve"> – Providing expert guidance to streamline operations, improve management practices, and support sustainable growth.</w:t>
      </w:r>
    </w:p>
    <w:p w14:paraId="650F3B46" w14:textId="77777777" w:rsidR="00173CDC" w:rsidRPr="002B10C5" w:rsidRDefault="00173CDC" w:rsidP="00173CDC">
      <w:pPr>
        <w:numPr>
          <w:ilvl w:val="0"/>
          <w:numId w:val="9"/>
        </w:numPr>
        <w:rPr>
          <w:color w:val="00B050"/>
        </w:rPr>
      </w:pPr>
      <w:r w:rsidRPr="002B10C5">
        <w:rPr>
          <w:b/>
          <w:bCs/>
          <w:color w:val="00B050"/>
        </w:rPr>
        <w:t>Strategic Planning &amp; Implementation</w:t>
      </w:r>
      <w:r w:rsidRPr="002B10C5">
        <w:rPr>
          <w:color w:val="00B050"/>
        </w:rPr>
        <w:t xml:space="preserve"> – Developing and executing tailored strategies that align with business objectives and drive measurable results.</w:t>
      </w:r>
    </w:p>
    <w:p w14:paraId="1461EA9D" w14:textId="77777777" w:rsidR="00173CDC" w:rsidRPr="002B10C5" w:rsidRDefault="00173CDC" w:rsidP="00173CDC">
      <w:pPr>
        <w:numPr>
          <w:ilvl w:val="0"/>
          <w:numId w:val="9"/>
        </w:numPr>
        <w:rPr>
          <w:color w:val="00B050"/>
        </w:rPr>
      </w:pPr>
      <w:r w:rsidRPr="002B10C5">
        <w:rPr>
          <w:b/>
          <w:bCs/>
          <w:color w:val="00B050"/>
        </w:rPr>
        <w:t>Process Optimization &amp; Efficiency</w:t>
      </w:r>
      <w:r w:rsidRPr="002B10C5">
        <w:rPr>
          <w:color w:val="00B050"/>
        </w:rPr>
        <w:t xml:space="preserve"> – Identifying opportunities to enhance workflows, reduce redundancies, and increase operational productivity.</w:t>
      </w:r>
    </w:p>
    <w:p w14:paraId="0B723805" w14:textId="77777777" w:rsidR="00173CDC" w:rsidRPr="002B10C5" w:rsidRDefault="00173CDC" w:rsidP="00173CDC">
      <w:pPr>
        <w:numPr>
          <w:ilvl w:val="0"/>
          <w:numId w:val="9"/>
        </w:numPr>
        <w:rPr>
          <w:color w:val="00B050"/>
        </w:rPr>
      </w:pPr>
      <w:r w:rsidRPr="002B10C5">
        <w:rPr>
          <w:b/>
          <w:bCs/>
          <w:color w:val="00B050"/>
        </w:rPr>
        <w:t>Organizational Development</w:t>
      </w:r>
      <w:r w:rsidRPr="002B10C5">
        <w:rPr>
          <w:color w:val="00B050"/>
        </w:rPr>
        <w:t xml:space="preserve"> – Strengthening structures, talent, and culture to support long-term organizational success and agility.</w:t>
      </w:r>
    </w:p>
    <w:p w14:paraId="37DBC706" w14:textId="77777777" w:rsidR="00173CDC" w:rsidRPr="002B10C5" w:rsidRDefault="00173CDC" w:rsidP="00173CDC">
      <w:pPr>
        <w:numPr>
          <w:ilvl w:val="0"/>
          <w:numId w:val="9"/>
        </w:numPr>
        <w:rPr>
          <w:color w:val="00B050"/>
        </w:rPr>
      </w:pPr>
      <w:r w:rsidRPr="002B10C5">
        <w:rPr>
          <w:b/>
          <w:bCs/>
          <w:color w:val="00B050"/>
        </w:rPr>
        <w:t>Change Management</w:t>
      </w:r>
      <w:r w:rsidRPr="002B10C5">
        <w:rPr>
          <w:color w:val="00B050"/>
        </w:rPr>
        <w:t xml:space="preserve"> – Leading and supporting smooth transitions during organizational change, with a focus on communication, engagement, and adoption.</w:t>
      </w:r>
    </w:p>
    <w:p w14:paraId="056EF54B" w14:textId="77777777" w:rsidR="00173CDC" w:rsidRPr="002B10C5" w:rsidRDefault="00173CDC" w:rsidP="00173CDC">
      <w:pPr>
        <w:numPr>
          <w:ilvl w:val="0"/>
          <w:numId w:val="9"/>
        </w:numPr>
        <w:rPr>
          <w:color w:val="00B050"/>
        </w:rPr>
      </w:pPr>
      <w:r w:rsidRPr="002B10C5">
        <w:rPr>
          <w:b/>
          <w:bCs/>
          <w:color w:val="00B050"/>
        </w:rPr>
        <w:t>Risk Assessment &amp; Mitigation</w:t>
      </w:r>
      <w:r w:rsidRPr="002B10C5">
        <w:rPr>
          <w:color w:val="00B050"/>
        </w:rPr>
        <w:t xml:space="preserve"> – Evaluating potential risks and implementing proactive measures to reduce impact and ensure business continuity.</w:t>
      </w:r>
    </w:p>
    <w:p w14:paraId="1A0D3A98" w14:textId="68EC19DA" w:rsidR="000A2832" w:rsidRPr="001242AF" w:rsidRDefault="000A2832" w:rsidP="000A2832">
      <w:pPr>
        <w:rPr>
          <w:color w:val="00B050"/>
        </w:rPr>
      </w:pPr>
    </w:p>
    <w:p w14:paraId="088D8DD2" w14:textId="77777777" w:rsidR="000A2832" w:rsidRPr="000A2832" w:rsidRDefault="000A2832" w:rsidP="000A2832">
      <w:pPr>
        <w:rPr>
          <w:b/>
          <w:bCs/>
          <w:color w:val="00B050"/>
        </w:rPr>
      </w:pPr>
      <w:r w:rsidRPr="000A2832">
        <w:rPr>
          <w:b/>
          <w:bCs/>
          <w:color w:val="00B050"/>
        </w:rPr>
        <w:t>Differentiators</w:t>
      </w:r>
    </w:p>
    <w:p w14:paraId="39867866" w14:textId="137F0C00" w:rsidR="000A2832" w:rsidRPr="000A2832" w:rsidRDefault="000A2832" w:rsidP="000A2832">
      <w:pPr>
        <w:numPr>
          <w:ilvl w:val="0"/>
          <w:numId w:val="2"/>
        </w:numPr>
        <w:rPr>
          <w:color w:val="00B050"/>
        </w:rPr>
      </w:pPr>
      <w:r w:rsidRPr="000A2832">
        <w:rPr>
          <w:b/>
          <w:bCs/>
          <w:color w:val="00B050"/>
        </w:rPr>
        <w:t>Industry Expertise</w:t>
      </w:r>
      <w:r w:rsidRPr="000A2832">
        <w:rPr>
          <w:color w:val="00B050"/>
        </w:rPr>
        <w:t xml:space="preserve">: </w:t>
      </w:r>
      <w:r w:rsidR="00826C6B">
        <w:rPr>
          <w:color w:val="00B050"/>
        </w:rPr>
        <w:t xml:space="preserve"> </w:t>
      </w:r>
      <w:r w:rsidRPr="000A2832">
        <w:rPr>
          <w:color w:val="00B050"/>
        </w:rPr>
        <w:t>Deep experience across [e.g., healthcare, finance, government, non-profits, etc.], with a strong understanding of industry-specific employee operation needs.</w:t>
      </w:r>
    </w:p>
    <w:p w14:paraId="76C5A2FD" w14:textId="0BFC27D5" w:rsidR="000A2832" w:rsidRPr="000A2832" w:rsidRDefault="000A2832" w:rsidP="000A2832">
      <w:pPr>
        <w:numPr>
          <w:ilvl w:val="0"/>
          <w:numId w:val="2"/>
        </w:numPr>
        <w:rPr>
          <w:color w:val="00B050"/>
        </w:rPr>
      </w:pPr>
      <w:r w:rsidRPr="000A2832">
        <w:rPr>
          <w:b/>
          <w:bCs/>
          <w:color w:val="00B050"/>
        </w:rPr>
        <w:t>Tailored Solutions</w:t>
      </w:r>
      <w:r w:rsidRPr="000A2832">
        <w:rPr>
          <w:color w:val="00B050"/>
        </w:rPr>
        <w:t xml:space="preserve">: </w:t>
      </w:r>
      <w:r w:rsidR="00826C6B">
        <w:rPr>
          <w:color w:val="00B050"/>
        </w:rPr>
        <w:t xml:space="preserve"> </w:t>
      </w:r>
      <w:r w:rsidRPr="000A2832">
        <w:rPr>
          <w:color w:val="00B050"/>
        </w:rPr>
        <w:t>No cookie-cutter approaches – we develop data-driven strategies that fit each client’s unique workforce culture and business model.</w:t>
      </w:r>
    </w:p>
    <w:p w14:paraId="170ABE1F" w14:textId="26130722" w:rsidR="000A2832" w:rsidRPr="000A2832" w:rsidRDefault="000A2832" w:rsidP="000A2832">
      <w:pPr>
        <w:numPr>
          <w:ilvl w:val="0"/>
          <w:numId w:val="2"/>
        </w:numPr>
        <w:rPr>
          <w:color w:val="00B050"/>
        </w:rPr>
      </w:pPr>
      <w:r w:rsidRPr="000A2832">
        <w:rPr>
          <w:b/>
          <w:bCs/>
          <w:color w:val="00B050"/>
        </w:rPr>
        <w:t>End-to-End Services</w:t>
      </w:r>
      <w:r w:rsidRPr="000A2832">
        <w:rPr>
          <w:color w:val="00B050"/>
        </w:rPr>
        <w:t>:</w:t>
      </w:r>
      <w:r w:rsidR="00B77762">
        <w:rPr>
          <w:color w:val="00B050"/>
        </w:rPr>
        <w:t xml:space="preserve">  </w:t>
      </w:r>
      <w:r w:rsidRPr="000A2832">
        <w:rPr>
          <w:color w:val="00B050"/>
        </w:rPr>
        <w:t>From assessment to implementation, we support every stage of the employee operations lifecycle.</w:t>
      </w:r>
    </w:p>
    <w:p w14:paraId="122C68A2" w14:textId="3FFAB480" w:rsidR="000A2832" w:rsidRPr="000A2832" w:rsidRDefault="001A5B0E" w:rsidP="000A2832">
      <w:pPr>
        <w:numPr>
          <w:ilvl w:val="0"/>
          <w:numId w:val="2"/>
        </w:numPr>
        <w:rPr>
          <w:color w:val="00B050"/>
        </w:rPr>
      </w:pPr>
      <w:r>
        <w:rPr>
          <w:b/>
          <w:bCs/>
          <w:color w:val="00B050"/>
        </w:rPr>
        <w:lastRenderedPageBreak/>
        <w:t>Industry</w:t>
      </w:r>
      <w:r w:rsidR="000A2832" w:rsidRPr="000A2832">
        <w:rPr>
          <w:b/>
          <w:bCs/>
          <w:color w:val="00B050"/>
        </w:rPr>
        <w:t xml:space="preserve"> Experts</w:t>
      </w:r>
      <w:r w:rsidR="000A2832" w:rsidRPr="000A2832">
        <w:rPr>
          <w:color w:val="00B050"/>
        </w:rPr>
        <w:t xml:space="preserve">: </w:t>
      </w:r>
      <w:r w:rsidR="00115F08">
        <w:rPr>
          <w:color w:val="00B050"/>
        </w:rPr>
        <w:t xml:space="preserve"> </w:t>
      </w:r>
      <w:r w:rsidR="000A2832" w:rsidRPr="000A2832">
        <w:rPr>
          <w:color w:val="00B050"/>
        </w:rPr>
        <w:t xml:space="preserve">Our consultants are </w:t>
      </w:r>
      <w:r w:rsidR="00CB44FD">
        <w:rPr>
          <w:color w:val="00B050"/>
        </w:rPr>
        <w:t xml:space="preserve">Payroll and </w:t>
      </w:r>
      <w:r w:rsidR="000A2832" w:rsidRPr="000A2832">
        <w:rPr>
          <w:color w:val="00B050"/>
        </w:rPr>
        <w:t xml:space="preserve">HR professionals with </w:t>
      </w:r>
      <w:r w:rsidR="00B2371E">
        <w:rPr>
          <w:color w:val="00B050"/>
        </w:rPr>
        <w:t>decades</w:t>
      </w:r>
      <w:r w:rsidR="000A2832" w:rsidRPr="000A2832">
        <w:rPr>
          <w:color w:val="00B050"/>
        </w:rPr>
        <w:t xml:space="preserve"> of hands-on experience in operational excellence.</w:t>
      </w:r>
    </w:p>
    <w:p w14:paraId="4CB6B943" w14:textId="562F429E" w:rsidR="000A2832" w:rsidRPr="000A2832" w:rsidRDefault="000A2832" w:rsidP="000A2832">
      <w:pPr>
        <w:numPr>
          <w:ilvl w:val="0"/>
          <w:numId w:val="2"/>
        </w:numPr>
        <w:rPr>
          <w:color w:val="00B050"/>
        </w:rPr>
      </w:pPr>
      <w:r w:rsidRPr="000A2832">
        <w:rPr>
          <w:b/>
          <w:bCs/>
          <w:color w:val="00B050"/>
        </w:rPr>
        <w:t>Technology Integration</w:t>
      </w:r>
      <w:r w:rsidRPr="000A2832">
        <w:rPr>
          <w:color w:val="00B050"/>
        </w:rPr>
        <w:t xml:space="preserve">: </w:t>
      </w:r>
      <w:r w:rsidR="00C705DA">
        <w:rPr>
          <w:color w:val="00B050"/>
        </w:rPr>
        <w:t xml:space="preserve"> </w:t>
      </w:r>
      <w:r w:rsidRPr="000A2832">
        <w:rPr>
          <w:color w:val="00B050"/>
        </w:rPr>
        <w:t xml:space="preserve">Skilled in implementing and optimizing modern </w:t>
      </w:r>
      <w:r w:rsidR="00C705DA">
        <w:rPr>
          <w:color w:val="00B050"/>
        </w:rPr>
        <w:t>Payroll/</w:t>
      </w:r>
      <w:r w:rsidRPr="000A2832">
        <w:rPr>
          <w:color w:val="00B050"/>
        </w:rPr>
        <w:t>HR tech tools and platforms to enhance workforce efficiency.</w:t>
      </w:r>
    </w:p>
    <w:p w14:paraId="18EE11D7" w14:textId="7CB7C43A" w:rsidR="000A2832" w:rsidRDefault="000A2832" w:rsidP="000A2832">
      <w:pPr>
        <w:rPr>
          <w:color w:val="00B050"/>
        </w:rPr>
      </w:pPr>
    </w:p>
    <w:p w14:paraId="6B97AF79" w14:textId="77777777" w:rsidR="003F6663" w:rsidRPr="00686350" w:rsidRDefault="003F6663" w:rsidP="003F6663">
      <w:pPr>
        <w:rPr>
          <w:b/>
          <w:bCs/>
          <w:color w:val="00B050"/>
        </w:rPr>
      </w:pPr>
      <w:r w:rsidRPr="00686350">
        <w:rPr>
          <w:b/>
          <w:bCs/>
          <w:color w:val="00B050"/>
        </w:rPr>
        <w:t>Past Performance</w:t>
      </w:r>
    </w:p>
    <w:p w14:paraId="3533AF8A" w14:textId="77777777" w:rsidR="003F6663" w:rsidRPr="00686350" w:rsidRDefault="003F6663" w:rsidP="003F6663">
      <w:pPr>
        <w:rPr>
          <w:color w:val="00B050"/>
          <w:u w:val="single"/>
        </w:rPr>
      </w:pPr>
      <w:r w:rsidRPr="00686350">
        <w:rPr>
          <w:color w:val="00B050"/>
          <w:u w:val="single"/>
        </w:rPr>
        <w:t>Spencer Thomas Group</w:t>
      </w:r>
    </w:p>
    <w:p w14:paraId="1AE22145" w14:textId="77777777" w:rsidR="003F6663" w:rsidRPr="00E87CF2" w:rsidRDefault="003F6663" w:rsidP="003F6663">
      <w:pPr>
        <w:numPr>
          <w:ilvl w:val="0"/>
          <w:numId w:val="5"/>
        </w:numPr>
        <w:rPr>
          <w:color w:val="00B050"/>
        </w:rPr>
      </w:pPr>
      <w:r w:rsidRPr="00E87CF2">
        <w:rPr>
          <w:color w:val="00B050"/>
        </w:rPr>
        <w:t>Led the setup of benefits and payroll vendor integration files, successfully eliminating manual processes and reducing errors.</w:t>
      </w:r>
    </w:p>
    <w:p w14:paraId="70230943" w14:textId="77777777" w:rsidR="003F6663" w:rsidRPr="00E87CF2" w:rsidRDefault="003F6663" w:rsidP="003F6663">
      <w:pPr>
        <w:numPr>
          <w:ilvl w:val="0"/>
          <w:numId w:val="5"/>
        </w:numPr>
        <w:rPr>
          <w:color w:val="00B050"/>
        </w:rPr>
      </w:pPr>
      <w:r w:rsidRPr="00E87CF2">
        <w:rPr>
          <w:color w:val="00B050"/>
        </w:rPr>
        <w:t xml:space="preserve">Conducted detailed data audits to identify mapping issues across </w:t>
      </w:r>
      <w:r>
        <w:rPr>
          <w:color w:val="00B050"/>
        </w:rPr>
        <w:t xml:space="preserve">Global Payroll and </w:t>
      </w:r>
      <w:r w:rsidRPr="00E87CF2">
        <w:rPr>
          <w:color w:val="00B050"/>
        </w:rPr>
        <w:t>Benefits systems, streamlining cross-border system functionality.</w:t>
      </w:r>
    </w:p>
    <w:p w14:paraId="0B274E32" w14:textId="77777777" w:rsidR="003F6663" w:rsidRPr="00E87CF2" w:rsidRDefault="003F6663" w:rsidP="003F6663">
      <w:pPr>
        <w:numPr>
          <w:ilvl w:val="0"/>
          <w:numId w:val="5"/>
        </w:numPr>
        <w:rPr>
          <w:color w:val="00B050"/>
        </w:rPr>
      </w:pPr>
      <w:r w:rsidRPr="00E87CF2">
        <w:rPr>
          <w:color w:val="00B050"/>
        </w:rPr>
        <w:t>Collaborated with the HR team to gather and validate critical data for both new and underutilized system fields, improving data integrity.</w:t>
      </w:r>
    </w:p>
    <w:p w14:paraId="7DEF9B91" w14:textId="77777777" w:rsidR="003F6663" w:rsidRPr="00E87CF2" w:rsidRDefault="003F6663" w:rsidP="003F6663">
      <w:pPr>
        <w:numPr>
          <w:ilvl w:val="0"/>
          <w:numId w:val="5"/>
        </w:numPr>
        <w:rPr>
          <w:color w:val="00B050"/>
        </w:rPr>
      </w:pPr>
      <w:r w:rsidRPr="00E87CF2">
        <w:rPr>
          <w:color w:val="00B050"/>
        </w:rPr>
        <w:t xml:space="preserve">Served as </w:t>
      </w:r>
      <w:r w:rsidRPr="00E87CF2">
        <w:rPr>
          <w:b/>
          <w:bCs/>
          <w:color w:val="00B050"/>
        </w:rPr>
        <w:t>co-project lead</w:t>
      </w:r>
      <w:r w:rsidRPr="00E87CF2">
        <w:rPr>
          <w:color w:val="00B050"/>
        </w:rPr>
        <w:t xml:space="preserve"> on the HRIS team, handling complex integration and process challenges with efficiency.</w:t>
      </w:r>
    </w:p>
    <w:p w14:paraId="6C300DD9" w14:textId="77777777" w:rsidR="003F6663" w:rsidRPr="00E87CF2" w:rsidRDefault="003F6663" w:rsidP="003F6663">
      <w:pPr>
        <w:numPr>
          <w:ilvl w:val="0"/>
          <w:numId w:val="5"/>
        </w:numPr>
        <w:rPr>
          <w:color w:val="00B050"/>
        </w:rPr>
      </w:pPr>
      <w:r w:rsidRPr="00E87CF2">
        <w:rPr>
          <w:color w:val="00B050"/>
        </w:rPr>
        <w:t>Project delivered on time, fully compliant, and remains a referenceable success.</w:t>
      </w:r>
    </w:p>
    <w:p w14:paraId="0A90278F" w14:textId="77777777" w:rsidR="003F6663" w:rsidRPr="00686350" w:rsidRDefault="003F6663" w:rsidP="003F6663">
      <w:pPr>
        <w:rPr>
          <w:color w:val="00B050"/>
          <w:u w:val="single"/>
        </w:rPr>
      </w:pPr>
      <w:r w:rsidRPr="00686350">
        <w:rPr>
          <w:color w:val="00B050"/>
          <w:u w:val="single"/>
        </w:rPr>
        <w:t>Ceridian Inc.</w:t>
      </w:r>
    </w:p>
    <w:p w14:paraId="574A57D0" w14:textId="77777777" w:rsidR="003F6663" w:rsidRPr="00E87CF2" w:rsidRDefault="003F6663" w:rsidP="003F6663">
      <w:pPr>
        <w:numPr>
          <w:ilvl w:val="0"/>
          <w:numId w:val="6"/>
        </w:numPr>
        <w:rPr>
          <w:color w:val="00B050"/>
        </w:rPr>
      </w:pPr>
      <w:r w:rsidRPr="00E87CF2">
        <w:rPr>
          <w:color w:val="00B050"/>
        </w:rPr>
        <w:t xml:space="preserve">Designed and executed full-cycle </w:t>
      </w:r>
      <w:r w:rsidRPr="00E87CF2">
        <w:rPr>
          <w:b/>
          <w:bCs/>
          <w:color w:val="00B050"/>
        </w:rPr>
        <w:t>system integration</w:t>
      </w:r>
      <w:r w:rsidRPr="00E87CF2">
        <w:rPr>
          <w:color w:val="00B050"/>
        </w:rPr>
        <w:t xml:space="preserve"> and </w:t>
      </w:r>
      <w:r w:rsidRPr="00E87CF2">
        <w:rPr>
          <w:b/>
          <w:bCs/>
          <w:color w:val="00B050"/>
        </w:rPr>
        <w:t>user acceptance testing (UAT)</w:t>
      </w:r>
      <w:r w:rsidRPr="00E87CF2">
        <w:rPr>
          <w:color w:val="00B050"/>
        </w:rPr>
        <w:t xml:space="preserve"> to ensure seamless go-live experiences.</w:t>
      </w:r>
    </w:p>
    <w:p w14:paraId="5A17AF9C" w14:textId="77777777" w:rsidR="003F6663" w:rsidRPr="00E87CF2" w:rsidRDefault="003F6663" w:rsidP="003F6663">
      <w:pPr>
        <w:numPr>
          <w:ilvl w:val="0"/>
          <w:numId w:val="6"/>
        </w:numPr>
        <w:rPr>
          <w:color w:val="00B050"/>
        </w:rPr>
      </w:pPr>
      <w:r w:rsidRPr="00E87CF2">
        <w:rPr>
          <w:color w:val="00B050"/>
        </w:rPr>
        <w:t>Delivered hands-on client training and supported the successful processing of both initial and second payrolls post-implementation.</w:t>
      </w:r>
    </w:p>
    <w:p w14:paraId="59B8E6D6" w14:textId="77777777" w:rsidR="003F6663" w:rsidRPr="00E87CF2" w:rsidRDefault="003F6663" w:rsidP="003F6663">
      <w:pPr>
        <w:numPr>
          <w:ilvl w:val="0"/>
          <w:numId w:val="6"/>
        </w:numPr>
        <w:rPr>
          <w:color w:val="00B050"/>
        </w:rPr>
      </w:pPr>
      <w:r w:rsidRPr="00E87CF2">
        <w:rPr>
          <w:color w:val="00B050"/>
        </w:rPr>
        <w:t>Translated diverse client business requirements into scalable system configurations through structured discovery sessions and interviews.</w:t>
      </w:r>
    </w:p>
    <w:p w14:paraId="257C808D" w14:textId="77777777" w:rsidR="003F6663" w:rsidRPr="00E87CF2" w:rsidRDefault="003F6663" w:rsidP="003F6663">
      <w:pPr>
        <w:numPr>
          <w:ilvl w:val="0"/>
          <w:numId w:val="6"/>
        </w:numPr>
        <w:rPr>
          <w:color w:val="00B050"/>
        </w:rPr>
      </w:pPr>
      <w:r w:rsidRPr="00E87CF2">
        <w:rPr>
          <w:color w:val="00B050"/>
        </w:rPr>
        <w:t xml:space="preserve">Recognized for excellence as a </w:t>
      </w:r>
      <w:r w:rsidRPr="00E87CF2">
        <w:rPr>
          <w:b/>
          <w:bCs/>
          <w:color w:val="00B050"/>
        </w:rPr>
        <w:t>Platinum Implementation Team Winner</w:t>
      </w:r>
      <w:r w:rsidRPr="00E87CF2">
        <w:rPr>
          <w:color w:val="00B050"/>
        </w:rPr>
        <w:t>.</w:t>
      </w:r>
    </w:p>
    <w:p w14:paraId="345C6EC6" w14:textId="77777777" w:rsidR="003F6663" w:rsidRPr="00686350" w:rsidRDefault="003F6663" w:rsidP="003F6663">
      <w:pPr>
        <w:rPr>
          <w:color w:val="00B050"/>
          <w:u w:val="single"/>
        </w:rPr>
      </w:pPr>
      <w:r w:rsidRPr="00686350">
        <w:rPr>
          <w:color w:val="00B050"/>
          <w:u w:val="single"/>
        </w:rPr>
        <w:t>Ultimate Software Group</w:t>
      </w:r>
    </w:p>
    <w:p w14:paraId="59127BB1" w14:textId="77777777" w:rsidR="003F6663" w:rsidRPr="00E87CF2" w:rsidRDefault="003F6663" w:rsidP="003F6663">
      <w:pPr>
        <w:numPr>
          <w:ilvl w:val="0"/>
          <w:numId w:val="7"/>
        </w:numPr>
        <w:rPr>
          <w:color w:val="00B050"/>
        </w:rPr>
      </w:pPr>
      <w:r w:rsidRPr="00E87CF2">
        <w:rPr>
          <w:color w:val="00B050"/>
        </w:rPr>
        <w:t xml:space="preserve">Successfully coordinated and executed all phases of the implementation lifecycle for the </w:t>
      </w:r>
      <w:r w:rsidRPr="00E87CF2">
        <w:rPr>
          <w:b/>
          <w:bCs/>
          <w:color w:val="00B050"/>
        </w:rPr>
        <w:t>UltiPro HRMS/Payroll</w:t>
      </w:r>
      <w:r w:rsidRPr="00E87CF2">
        <w:rPr>
          <w:color w:val="00B050"/>
        </w:rPr>
        <w:t xml:space="preserve"> system.</w:t>
      </w:r>
    </w:p>
    <w:p w14:paraId="3520265E" w14:textId="77777777" w:rsidR="003F6663" w:rsidRPr="00E87CF2" w:rsidRDefault="003F6663" w:rsidP="003F6663">
      <w:pPr>
        <w:numPr>
          <w:ilvl w:val="0"/>
          <w:numId w:val="7"/>
        </w:numPr>
        <w:rPr>
          <w:color w:val="00B050"/>
        </w:rPr>
      </w:pPr>
      <w:r w:rsidRPr="00E87CF2">
        <w:rPr>
          <w:color w:val="00B050"/>
        </w:rPr>
        <w:t xml:space="preserve">Consistently </w:t>
      </w:r>
      <w:r w:rsidRPr="00E87CF2">
        <w:rPr>
          <w:b/>
          <w:bCs/>
          <w:color w:val="00B050"/>
        </w:rPr>
        <w:t>exceeded project milestones and deadlines</w:t>
      </w:r>
      <w:r w:rsidRPr="00E87CF2">
        <w:rPr>
          <w:color w:val="00B050"/>
        </w:rPr>
        <w:t>, ensuring timely and efficient deployments.</w:t>
      </w:r>
    </w:p>
    <w:p w14:paraId="2D6CC1A9" w14:textId="77777777" w:rsidR="003F6663" w:rsidRPr="00E87CF2" w:rsidRDefault="003F6663" w:rsidP="003F6663">
      <w:pPr>
        <w:numPr>
          <w:ilvl w:val="0"/>
          <w:numId w:val="7"/>
        </w:numPr>
        <w:rPr>
          <w:color w:val="00B050"/>
        </w:rPr>
      </w:pPr>
      <w:r w:rsidRPr="00E87CF2">
        <w:rPr>
          <w:color w:val="00B050"/>
        </w:rPr>
        <w:lastRenderedPageBreak/>
        <w:t>Oversaw cross-functional project tasks, managing internal resources and aligning deliverables across teams.</w:t>
      </w:r>
    </w:p>
    <w:p w14:paraId="404E3E3F" w14:textId="77777777" w:rsidR="003F6663" w:rsidRPr="00E87CF2" w:rsidRDefault="003F6663" w:rsidP="003F6663">
      <w:pPr>
        <w:numPr>
          <w:ilvl w:val="0"/>
          <w:numId w:val="7"/>
        </w:numPr>
        <w:rPr>
          <w:color w:val="00B050"/>
        </w:rPr>
      </w:pPr>
      <w:r w:rsidRPr="00E87CF2">
        <w:rPr>
          <w:color w:val="00B050"/>
        </w:rPr>
        <w:t>Maintained proactive, transparent communication with clients, keeping stakeholders informed and accountable throughout each project phase.</w:t>
      </w:r>
    </w:p>
    <w:p w14:paraId="14B6C62A" w14:textId="77777777" w:rsidR="003F6663" w:rsidRPr="00686350" w:rsidRDefault="003F6663" w:rsidP="003F6663">
      <w:pPr>
        <w:rPr>
          <w:color w:val="00B050"/>
          <w:u w:val="single"/>
        </w:rPr>
      </w:pPr>
      <w:r w:rsidRPr="00686350">
        <w:rPr>
          <w:color w:val="00B050"/>
          <w:u w:val="single"/>
        </w:rPr>
        <w:t>Automated Data Processing (ADP)</w:t>
      </w:r>
    </w:p>
    <w:p w14:paraId="42DCF37A" w14:textId="77777777" w:rsidR="003F6663" w:rsidRPr="00E87CF2" w:rsidRDefault="003F6663" w:rsidP="003F6663">
      <w:pPr>
        <w:numPr>
          <w:ilvl w:val="0"/>
          <w:numId w:val="8"/>
        </w:numPr>
        <w:rPr>
          <w:color w:val="00B050"/>
        </w:rPr>
      </w:pPr>
      <w:r w:rsidRPr="00E87CF2">
        <w:rPr>
          <w:color w:val="00B050"/>
        </w:rPr>
        <w:t xml:space="preserve">Led the end-to-end implementation of </w:t>
      </w:r>
      <w:r w:rsidRPr="00E87CF2">
        <w:rPr>
          <w:b/>
          <w:bCs/>
          <w:color w:val="00B050"/>
        </w:rPr>
        <w:t>Workforce Now HRB</w:t>
      </w:r>
      <w:r w:rsidRPr="00E87CF2">
        <w:rPr>
          <w:color w:val="00B050"/>
        </w:rPr>
        <w:t xml:space="preserve">, including configuration of the </w:t>
      </w:r>
      <w:r w:rsidRPr="00E87CF2">
        <w:rPr>
          <w:b/>
          <w:bCs/>
          <w:color w:val="00B050"/>
        </w:rPr>
        <w:t>Autopay</w:t>
      </w:r>
      <w:r w:rsidRPr="00E87CF2">
        <w:rPr>
          <w:color w:val="00B050"/>
        </w:rPr>
        <w:t xml:space="preserve"> feature to meet client-specific payroll needs.</w:t>
      </w:r>
    </w:p>
    <w:p w14:paraId="31756E55" w14:textId="77777777" w:rsidR="003F6663" w:rsidRPr="00E87CF2" w:rsidRDefault="003F6663" w:rsidP="003F6663">
      <w:pPr>
        <w:numPr>
          <w:ilvl w:val="0"/>
          <w:numId w:val="8"/>
        </w:numPr>
        <w:rPr>
          <w:color w:val="00B050"/>
        </w:rPr>
      </w:pPr>
      <w:r w:rsidRPr="00E87CF2">
        <w:rPr>
          <w:color w:val="00B050"/>
        </w:rPr>
        <w:t>Partnered with clients to develop a customized functional design that aligned with organizational processes.</w:t>
      </w:r>
    </w:p>
    <w:p w14:paraId="011672A6" w14:textId="77777777" w:rsidR="003F6663" w:rsidRPr="00E87CF2" w:rsidRDefault="003F6663" w:rsidP="003F6663">
      <w:pPr>
        <w:numPr>
          <w:ilvl w:val="0"/>
          <w:numId w:val="8"/>
        </w:numPr>
        <w:rPr>
          <w:color w:val="00B050"/>
        </w:rPr>
      </w:pPr>
      <w:r w:rsidRPr="00E87CF2">
        <w:rPr>
          <w:color w:val="00B050"/>
        </w:rPr>
        <w:t xml:space="preserve">Successfully implemented </w:t>
      </w:r>
      <w:r w:rsidRPr="00E87CF2">
        <w:rPr>
          <w:b/>
          <w:bCs/>
          <w:color w:val="00B050"/>
        </w:rPr>
        <w:t>Tax &amp; Banking</w:t>
      </w:r>
      <w:r w:rsidRPr="00E87CF2">
        <w:rPr>
          <w:color w:val="00B050"/>
        </w:rPr>
        <w:t xml:space="preserve"> solutions across multiple states using the </w:t>
      </w:r>
      <w:r w:rsidRPr="00E87CF2">
        <w:rPr>
          <w:b/>
          <w:bCs/>
          <w:color w:val="00B050"/>
        </w:rPr>
        <w:t>TOPPS</w:t>
      </w:r>
      <w:r w:rsidRPr="00E87CF2">
        <w:rPr>
          <w:color w:val="00B050"/>
        </w:rPr>
        <w:t xml:space="preserve"> platform.</w:t>
      </w:r>
    </w:p>
    <w:p w14:paraId="5538ED85" w14:textId="77777777" w:rsidR="003F6663" w:rsidRPr="00E87CF2" w:rsidRDefault="003F6663" w:rsidP="003F6663">
      <w:pPr>
        <w:numPr>
          <w:ilvl w:val="0"/>
          <w:numId w:val="8"/>
        </w:numPr>
        <w:rPr>
          <w:color w:val="00B050"/>
        </w:rPr>
      </w:pPr>
      <w:r w:rsidRPr="00E87CF2">
        <w:rPr>
          <w:color w:val="00B050"/>
        </w:rPr>
        <w:t>Managed and monitored the release of funds, tax deposits, and account terminations to ensure full compliance and accuracy.</w:t>
      </w:r>
    </w:p>
    <w:p w14:paraId="03FCEF66" w14:textId="77777777" w:rsidR="003F6663" w:rsidRDefault="003F6663" w:rsidP="003F6663">
      <w:pPr>
        <w:numPr>
          <w:ilvl w:val="0"/>
          <w:numId w:val="8"/>
        </w:numPr>
        <w:rPr>
          <w:color w:val="00B050"/>
        </w:rPr>
      </w:pPr>
      <w:r w:rsidRPr="00E87CF2">
        <w:rPr>
          <w:color w:val="00B050"/>
        </w:rPr>
        <w:t>Scheduled and delivered client training sessions to support adoption and long-term system utilization.</w:t>
      </w:r>
    </w:p>
    <w:p w14:paraId="28F2CE4F" w14:textId="77777777" w:rsidR="003F6663" w:rsidRDefault="003F6663" w:rsidP="000A2832">
      <w:pPr>
        <w:rPr>
          <w:color w:val="00B050"/>
        </w:rPr>
      </w:pPr>
    </w:p>
    <w:p w14:paraId="258C5A49" w14:textId="77777777" w:rsidR="003F6663" w:rsidRPr="0054583D" w:rsidRDefault="003F6663" w:rsidP="003F6663">
      <w:pPr>
        <w:rPr>
          <w:b/>
          <w:bCs/>
          <w:color w:val="00B050"/>
        </w:rPr>
      </w:pPr>
      <w:r w:rsidRPr="0054583D">
        <w:rPr>
          <w:b/>
          <w:bCs/>
          <w:color w:val="00B050"/>
        </w:rPr>
        <w:t>K</w:t>
      </w:r>
      <w:r>
        <w:rPr>
          <w:b/>
          <w:bCs/>
          <w:color w:val="00B050"/>
        </w:rPr>
        <w:t>ey</w:t>
      </w:r>
      <w:r w:rsidRPr="0054583D">
        <w:rPr>
          <w:b/>
          <w:bCs/>
          <w:color w:val="00B050"/>
        </w:rPr>
        <w:t xml:space="preserve"> P</w:t>
      </w:r>
      <w:r>
        <w:rPr>
          <w:b/>
          <w:bCs/>
          <w:color w:val="00B050"/>
        </w:rPr>
        <w:t>ersonnel</w:t>
      </w:r>
    </w:p>
    <w:p w14:paraId="1470601D" w14:textId="77777777" w:rsidR="003F6663" w:rsidRDefault="003F6663" w:rsidP="003F6663">
      <w:pPr>
        <w:rPr>
          <w:b/>
          <w:bCs/>
          <w:color w:val="00B050"/>
        </w:rPr>
      </w:pPr>
      <w:r w:rsidRPr="00B174B7">
        <w:rPr>
          <w:b/>
          <w:bCs/>
          <w:color w:val="00B050"/>
        </w:rPr>
        <w:t xml:space="preserve">Monique M. Wright – </w:t>
      </w:r>
      <w:r w:rsidRPr="00426123">
        <w:rPr>
          <w:b/>
          <w:bCs/>
          <w:color w:val="00B050"/>
        </w:rPr>
        <w:t xml:space="preserve">President </w:t>
      </w:r>
      <w:r w:rsidRPr="00B174B7">
        <w:rPr>
          <w:b/>
          <w:bCs/>
          <w:color w:val="00B050"/>
        </w:rPr>
        <w:t xml:space="preserve">&amp; </w:t>
      </w:r>
      <w:r w:rsidRPr="00426123">
        <w:rPr>
          <w:b/>
          <w:bCs/>
          <w:color w:val="00B050"/>
        </w:rPr>
        <w:t xml:space="preserve">Sr. </w:t>
      </w:r>
      <w:r w:rsidRPr="00B174B7">
        <w:rPr>
          <w:b/>
          <w:bCs/>
          <w:color w:val="00B050"/>
        </w:rPr>
        <w:t>Consultant</w:t>
      </w:r>
    </w:p>
    <w:p w14:paraId="3623F7DA" w14:textId="77777777" w:rsidR="003F6663" w:rsidRPr="00DB68F2" w:rsidRDefault="003F6663" w:rsidP="003F6663">
      <w:pPr>
        <w:rPr>
          <w:b/>
          <w:bCs/>
          <w:color w:val="00B050"/>
        </w:rPr>
      </w:pPr>
      <w:r w:rsidRPr="00B174B7">
        <w:rPr>
          <w:color w:val="00B050"/>
        </w:rPr>
        <w:t xml:space="preserve">Monique M. Wright </w:t>
      </w:r>
      <w:proofErr w:type="gramStart"/>
      <w:r w:rsidRPr="00B174B7">
        <w:rPr>
          <w:color w:val="00B050"/>
        </w:rPr>
        <w:t>brings</w:t>
      </w:r>
      <w:proofErr w:type="gramEnd"/>
      <w:r w:rsidRPr="00B174B7">
        <w:rPr>
          <w:color w:val="00B050"/>
        </w:rPr>
        <w:t xml:space="preserve"> over 20 years of experience providing strategic consulting services across both private and corporate sectors. </w:t>
      </w:r>
      <w:r>
        <w:rPr>
          <w:color w:val="00B050"/>
        </w:rPr>
        <w:t xml:space="preserve"> </w:t>
      </w:r>
      <w:r w:rsidRPr="00B174B7">
        <w:rPr>
          <w:color w:val="00B050"/>
        </w:rPr>
        <w:t xml:space="preserve">She specializes in helping organizations navigate complex business challenges by delivering data-driven insights and actionable solutions. </w:t>
      </w:r>
      <w:r>
        <w:rPr>
          <w:color w:val="00B050"/>
        </w:rPr>
        <w:t xml:space="preserve"> </w:t>
      </w:r>
      <w:r w:rsidRPr="00B174B7">
        <w:rPr>
          <w:color w:val="00B050"/>
        </w:rPr>
        <w:t xml:space="preserve">Monique’s expertise spans </w:t>
      </w:r>
      <w:r>
        <w:rPr>
          <w:b/>
          <w:bCs/>
          <w:color w:val="00B050"/>
        </w:rPr>
        <w:t>p</w:t>
      </w:r>
      <w:r w:rsidRPr="00426123">
        <w:rPr>
          <w:b/>
          <w:bCs/>
          <w:color w:val="00B050"/>
        </w:rPr>
        <w:t>ayroll</w:t>
      </w:r>
      <w:r w:rsidRPr="00B174B7">
        <w:rPr>
          <w:b/>
          <w:bCs/>
          <w:color w:val="00B050"/>
        </w:rPr>
        <w:t xml:space="preserve"> optimization, benefits administration</w:t>
      </w:r>
      <w:r w:rsidRPr="00426123">
        <w:rPr>
          <w:b/>
          <w:bCs/>
          <w:color w:val="00B050"/>
        </w:rPr>
        <w:t xml:space="preserve"> and HR</w:t>
      </w:r>
      <w:r w:rsidRPr="00B174B7">
        <w:rPr>
          <w:b/>
          <w:bCs/>
          <w:color w:val="00B050"/>
        </w:rPr>
        <w:t>, project management, and corporate event planning</w:t>
      </w:r>
      <w:r w:rsidRPr="00B174B7">
        <w:rPr>
          <w:color w:val="00B050"/>
        </w:rPr>
        <w:t>.</w:t>
      </w:r>
    </w:p>
    <w:p w14:paraId="1CE82C55" w14:textId="77777777" w:rsidR="003F6663" w:rsidRPr="00B174B7" w:rsidRDefault="003F6663" w:rsidP="003F6663">
      <w:pPr>
        <w:rPr>
          <w:color w:val="00B050"/>
        </w:rPr>
      </w:pPr>
      <w:r w:rsidRPr="00B174B7">
        <w:rPr>
          <w:color w:val="00B050"/>
        </w:rPr>
        <w:t>With a proven track record of driving growth, improving operational efficiency, and supporting informed decision-making, Monique is committed to delivering high-impact results tailored to each client’s unique goals and needs.</w:t>
      </w:r>
    </w:p>
    <w:p w14:paraId="28321CEC" w14:textId="77777777" w:rsidR="003F6663" w:rsidRPr="001242AF" w:rsidRDefault="003F6663" w:rsidP="000A2832">
      <w:pPr>
        <w:rPr>
          <w:color w:val="00B050"/>
        </w:rPr>
      </w:pPr>
    </w:p>
    <w:p w14:paraId="4A05FB7A" w14:textId="2DB61C16" w:rsidR="000A2832" w:rsidRPr="00284377" w:rsidRDefault="000A2832" w:rsidP="00284377">
      <w:pPr>
        <w:rPr>
          <w:b/>
          <w:bCs/>
          <w:color w:val="00B050"/>
        </w:rPr>
      </w:pPr>
      <w:r w:rsidRPr="000A2832">
        <w:rPr>
          <w:b/>
          <w:bCs/>
          <w:color w:val="00B050"/>
        </w:rPr>
        <w:t>Company Data</w:t>
      </w:r>
    </w:p>
    <w:p w14:paraId="628D5701" w14:textId="77777777" w:rsidR="000A2832" w:rsidRPr="000A2832" w:rsidRDefault="000A2832" w:rsidP="000A2832">
      <w:pPr>
        <w:numPr>
          <w:ilvl w:val="0"/>
          <w:numId w:val="3"/>
        </w:numPr>
        <w:rPr>
          <w:color w:val="00B050"/>
        </w:rPr>
      </w:pPr>
      <w:r w:rsidRPr="000A2832">
        <w:rPr>
          <w:b/>
          <w:bCs/>
          <w:color w:val="00B050"/>
        </w:rPr>
        <w:t>NAICS Codes</w:t>
      </w:r>
      <w:r w:rsidRPr="000A2832">
        <w:rPr>
          <w:color w:val="00B050"/>
        </w:rPr>
        <w:t>:</w:t>
      </w:r>
    </w:p>
    <w:p w14:paraId="634F997A" w14:textId="77777777" w:rsidR="000A2832" w:rsidRPr="000A2832" w:rsidRDefault="000A2832" w:rsidP="000A2832">
      <w:pPr>
        <w:numPr>
          <w:ilvl w:val="1"/>
          <w:numId w:val="3"/>
        </w:numPr>
        <w:rPr>
          <w:color w:val="00B050"/>
        </w:rPr>
      </w:pPr>
      <w:r w:rsidRPr="000A2832">
        <w:rPr>
          <w:color w:val="00B050"/>
        </w:rPr>
        <w:t>541612 – Human Resources Consulting Services</w:t>
      </w:r>
    </w:p>
    <w:p w14:paraId="7FBFCE89" w14:textId="585D620C" w:rsidR="000A2832" w:rsidRPr="000A2832" w:rsidRDefault="000A2832" w:rsidP="000A2832">
      <w:pPr>
        <w:numPr>
          <w:ilvl w:val="1"/>
          <w:numId w:val="3"/>
        </w:numPr>
        <w:rPr>
          <w:color w:val="00B050"/>
        </w:rPr>
      </w:pPr>
      <w:r w:rsidRPr="000A2832">
        <w:rPr>
          <w:color w:val="00B050"/>
        </w:rPr>
        <w:lastRenderedPageBreak/>
        <w:t xml:space="preserve">541611 – Administrative Management </w:t>
      </w:r>
      <w:r w:rsidR="00887B08">
        <w:rPr>
          <w:color w:val="00B050"/>
        </w:rPr>
        <w:t>&amp;</w:t>
      </w:r>
      <w:r w:rsidR="000B64E4">
        <w:rPr>
          <w:color w:val="00B050"/>
        </w:rPr>
        <w:t xml:space="preserve"> </w:t>
      </w:r>
      <w:r w:rsidRPr="000A2832">
        <w:rPr>
          <w:color w:val="00B050"/>
        </w:rPr>
        <w:t>General Management Consulting</w:t>
      </w:r>
    </w:p>
    <w:p w14:paraId="305D56B3" w14:textId="77777777" w:rsidR="009576B2" w:rsidRDefault="009576B2" w:rsidP="000A2832">
      <w:pPr>
        <w:numPr>
          <w:ilvl w:val="1"/>
          <w:numId w:val="3"/>
        </w:numPr>
        <w:rPr>
          <w:color w:val="00B050"/>
        </w:rPr>
      </w:pPr>
      <w:r w:rsidRPr="009576B2">
        <w:rPr>
          <w:color w:val="00B050"/>
        </w:rPr>
        <w:t xml:space="preserve">561110- Office Administrative Services </w:t>
      </w:r>
    </w:p>
    <w:p w14:paraId="03D6567C" w14:textId="05B5CCE6" w:rsidR="000A2832" w:rsidRPr="00E15174" w:rsidRDefault="009576B2" w:rsidP="00E15174">
      <w:pPr>
        <w:numPr>
          <w:ilvl w:val="1"/>
          <w:numId w:val="3"/>
        </w:numPr>
        <w:rPr>
          <w:color w:val="00B050"/>
        </w:rPr>
      </w:pPr>
      <w:r w:rsidRPr="009576B2">
        <w:rPr>
          <w:color w:val="00B050"/>
        </w:rPr>
        <w:t>541214- Payroll Services</w:t>
      </w:r>
    </w:p>
    <w:p w14:paraId="50C084F3" w14:textId="1831F649" w:rsidR="000A2832" w:rsidRPr="000A2832" w:rsidRDefault="000A2832" w:rsidP="000A2832">
      <w:pPr>
        <w:numPr>
          <w:ilvl w:val="0"/>
          <w:numId w:val="3"/>
        </w:numPr>
        <w:rPr>
          <w:color w:val="00B050"/>
        </w:rPr>
      </w:pPr>
      <w:r w:rsidRPr="000A2832">
        <w:rPr>
          <w:b/>
          <w:bCs/>
          <w:color w:val="00B050"/>
        </w:rPr>
        <w:t>Year Established</w:t>
      </w:r>
      <w:r w:rsidRPr="000A2832">
        <w:rPr>
          <w:color w:val="00B050"/>
        </w:rPr>
        <w:t xml:space="preserve">: </w:t>
      </w:r>
      <w:r w:rsidR="00A316C4">
        <w:rPr>
          <w:color w:val="00B050"/>
        </w:rPr>
        <w:t xml:space="preserve"> 2019</w:t>
      </w:r>
    </w:p>
    <w:p w14:paraId="04B93712" w14:textId="1789B759" w:rsidR="000A2832" w:rsidRPr="000A2832" w:rsidRDefault="000A2832" w:rsidP="000A2832">
      <w:pPr>
        <w:numPr>
          <w:ilvl w:val="0"/>
          <w:numId w:val="3"/>
        </w:numPr>
        <w:rPr>
          <w:color w:val="00B050"/>
        </w:rPr>
      </w:pPr>
      <w:r w:rsidRPr="000A2832">
        <w:rPr>
          <w:b/>
          <w:bCs/>
          <w:color w:val="00B050"/>
        </w:rPr>
        <w:t>Location</w:t>
      </w:r>
      <w:r w:rsidRPr="000A2832">
        <w:rPr>
          <w:color w:val="00B050"/>
        </w:rPr>
        <w:t xml:space="preserve">: </w:t>
      </w:r>
      <w:r w:rsidR="00A316C4">
        <w:rPr>
          <w:color w:val="00B050"/>
        </w:rPr>
        <w:t xml:space="preserve"> Lilburn, GA</w:t>
      </w:r>
    </w:p>
    <w:p w14:paraId="50826A61" w14:textId="5A599F60" w:rsidR="000A2832" w:rsidRPr="000A2832" w:rsidRDefault="000A2832" w:rsidP="000A2832">
      <w:pPr>
        <w:numPr>
          <w:ilvl w:val="0"/>
          <w:numId w:val="3"/>
        </w:numPr>
        <w:rPr>
          <w:color w:val="00B050"/>
        </w:rPr>
      </w:pPr>
      <w:r w:rsidRPr="000A2832">
        <w:rPr>
          <w:b/>
          <w:bCs/>
          <w:color w:val="00B050"/>
        </w:rPr>
        <w:t>Website</w:t>
      </w:r>
      <w:r w:rsidRPr="000A2832">
        <w:rPr>
          <w:color w:val="00B050"/>
        </w:rPr>
        <w:t xml:space="preserve">: </w:t>
      </w:r>
      <w:r w:rsidR="00A316C4">
        <w:rPr>
          <w:color w:val="00B050"/>
        </w:rPr>
        <w:t xml:space="preserve"> </w:t>
      </w:r>
      <w:r w:rsidR="00977B96">
        <w:rPr>
          <w:color w:val="00B050"/>
        </w:rPr>
        <w:t>www.wrightconsultingofga.org</w:t>
      </w:r>
    </w:p>
    <w:p w14:paraId="49AD86FA" w14:textId="77777777" w:rsidR="00221618" w:rsidRDefault="000A2832" w:rsidP="000A2832">
      <w:pPr>
        <w:numPr>
          <w:ilvl w:val="0"/>
          <w:numId w:val="3"/>
        </w:numPr>
        <w:rPr>
          <w:color w:val="00B050"/>
        </w:rPr>
      </w:pPr>
      <w:r w:rsidRPr="000A2832">
        <w:rPr>
          <w:b/>
          <w:bCs/>
          <w:color w:val="00B050"/>
        </w:rPr>
        <w:t>Contact</w:t>
      </w:r>
      <w:r w:rsidR="00221618">
        <w:rPr>
          <w:b/>
          <w:bCs/>
          <w:color w:val="00B050"/>
        </w:rPr>
        <w:t xml:space="preserve"> Information</w:t>
      </w:r>
      <w:r w:rsidRPr="000A2832">
        <w:rPr>
          <w:color w:val="00B050"/>
        </w:rPr>
        <w:t>:</w:t>
      </w:r>
    </w:p>
    <w:p w14:paraId="6D1AEEB5" w14:textId="77777777" w:rsidR="00221618" w:rsidRDefault="00221618" w:rsidP="00221618">
      <w:pPr>
        <w:numPr>
          <w:ilvl w:val="1"/>
          <w:numId w:val="3"/>
        </w:numPr>
        <w:rPr>
          <w:color w:val="00B050"/>
        </w:rPr>
      </w:pPr>
      <w:r>
        <w:rPr>
          <w:color w:val="00B050"/>
        </w:rPr>
        <w:t xml:space="preserve">Name:  </w:t>
      </w:r>
      <w:r w:rsidR="00977B96">
        <w:rPr>
          <w:color w:val="00B050"/>
        </w:rPr>
        <w:t>Monique M. Wright</w:t>
      </w:r>
    </w:p>
    <w:p w14:paraId="32FCB976" w14:textId="77777777" w:rsidR="005A0A3C" w:rsidRDefault="00221618" w:rsidP="00221618">
      <w:pPr>
        <w:numPr>
          <w:ilvl w:val="1"/>
          <w:numId w:val="3"/>
        </w:numPr>
        <w:rPr>
          <w:color w:val="00B050"/>
        </w:rPr>
      </w:pPr>
      <w:r>
        <w:rPr>
          <w:color w:val="00B050"/>
        </w:rPr>
        <w:t xml:space="preserve">Phone Number:  </w:t>
      </w:r>
      <w:r w:rsidR="009930EF">
        <w:rPr>
          <w:color w:val="00B050"/>
        </w:rPr>
        <w:t>770-291-9816</w:t>
      </w:r>
    </w:p>
    <w:p w14:paraId="3637F7F6" w14:textId="787DCF92" w:rsidR="000A2832" w:rsidRPr="000A2832" w:rsidRDefault="005A0A3C" w:rsidP="00221618">
      <w:pPr>
        <w:numPr>
          <w:ilvl w:val="1"/>
          <w:numId w:val="3"/>
        </w:numPr>
        <w:rPr>
          <w:color w:val="00B050"/>
        </w:rPr>
      </w:pPr>
      <w:r>
        <w:rPr>
          <w:color w:val="00B050"/>
        </w:rPr>
        <w:t xml:space="preserve">Email:  </w:t>
      </w:r>
      <w:r w:rsidR="009930EF">
        <w:rPr>
          <w:color w:val="00B050"/>
        </w:rPr>
        <w:t>info@wrightconsultingofga.org</w:t>
      </w:r>
    </w:p>
    <w:p w14:paraId="1C30615A" w14:textId="30EFEECA" w:rsidR="000A2832" w:rsidRPr="0075237A" w:rsidRDefault="000A2832" w:rsidP="000A2832">
      <w:pPr>
        <w:rPr>
          <w:color w:val="00B050"/>
        </w:rPr>
      </w:pPr>
    </w:p>
    <w:p w14:paraId="186DBEFD" w14:textId="77777777" w:rsidR="000A2832" w:rsidRPr="000A2832" w:rsidRDefault="000A2832" w:rsidP="000A2832">
      <w:pPr>
        <w:rPr>
          <w:b/>
          <w:bCs/>
          <w:color w:val="00B050"/>
        </w:rPr>
      </w:pPr>
      <w:r w:rsidRPr="000A2832">
        <w:rPr>
          <w:b/>
          <w:bCs/>
          <w:color w:val="00B050"/>
        </w:rPr>
        <w:t>Mission Statement</w:t>
      </w:r>
    </w:p>
    <w:p w14:paraId="4544B764" w14:textId="30047CF6" w:rsidR="000A2832" w:rsidRPr="000A2832" w:rsidRDefault="000A2832" w:rsidP="000A2832">
      <w:pPr>
        <w:rPr>
          <w:color w:val="00B050"/>
        </w:rPr>
      </w:pPr>
      <w:r w:rsidRPr="000A2832">
        <w:rPr>
          <w:color w:val="00B050"/>
        </w:rPr>
        <w:t>Our mission is to empower organizations to build high-performing, people-first operations through strategic consulting and transformative solutions.</w:t>
      </w:r>
    </w:p>
    <w:p w14:paraId="68706942" w14:textId="77777777" w:rsidR="00E87CF2" w:rsidRPr="00426123" w:rsidRDefault="00E87CF2">
      <w:pPr>
        <w:rPr>
          <w:color w:val="00B050"/>
        </w:rPr>
      </w:pPr>
    </w:p>
    <w:p w14:paraId="036C4CF6" w14:textId="77777777" w:rsidR="00634CAB" w:rsidRPr="00634CAB" w:rsidRDefault="00634CAB" w:rsidP="00634CAB">
      <w:pPr>
        <w:rPr>
          <w:color w:val="00B050"/>
        </w:rPr>
      </w:pPr>
      <w:r w:rsidRPr="00634CAB">
        <w:rPr>
          <w:b/>
          <w:bCs/>
          <w:color w:val="00B050"/>
        </w:rPr>
        <w:t>Certifications, Recognitions &amp; Professional Affiliations</w:t>
      </w:r>
    </w:p>
    <w:p w14:paraId="31D73371" w14:textId="21FFF8AA" w:rsidR="00634CAB" w:rsidRPr="005112A8" w:rsidRDefault="00634CAB" w:rsidP="00634CAB">
      <w:pPr>
        <w:numPr>
          <w:ilvl w:val="0"/>
          <w:numId w:val="14"/>
        </w:numPr>
        <w:rPr>
          <w:color w:val="00B050"/>
        </w:rPr>
      </w:pPr>
      <w:r w:rsidRPr="005112A8">
        <w:rPr>
          <w:color w:val="00B050"/>
        </w:rPr>
        <w:t xml:space="preserve">Member – </w:t>
      </w:r>
      <w:r w:rsidR="000A5559" w:rsidRPr="005112A8">
        <w:rPr>
          <w:color w:val="00B050"/>
        </w:rPr>
        <w:t xml:space="preserve">PayrollOrg </w:t>
      </w:r>
      <w:r w:rsidR="00CA3E1A" w:rsidRPr="005112A8">
        <w:rPr>
          <w:color w:val="00B050"/>
        </w:rPr>
        <w:t xml:space="preserve">- </w:t>
      </w:r>
      <w:r w:rsidRPr="005112A8">
        <w:rPr>
          <w:color w:val="00B050"/>
        </w:rPr>
        <w:t>American Payroll Association</w:t>
      </w:r>
      <w:r w:rsidR="00CA3E1A" w:rsidRPr="005112A8">
        <w:rPr>
          <w:color w:val="00B050"/>
        </w:rPr>
        <w:t xml:space="preserve"> (APA)</w:t>
      </w:r>
    </w:p>
    <w:p w14:paraId="606F84DD" w14:textId="0CE5E539" w:rsidR="0039772A" w:rsidRPr="005112A8" w:rsidRDefault="0039772A" w:rsidP="0039772A">
      <w:pPr>
        <w:numPr>
          <w:ilvl w:val="0"/>
          <w:numId w:val="14"/>
        </w:numPr>
        <w:rPr>
          <w:color w:val="00B050"/>
        </w:rPr>
      </w:pPr>
      <w:r w:rsidRPr="005112A8">
        <w:rPr>
          <w:color w:val="00B050"/>
        </w:rPr>
        <w:t xml:space="preserve">Member – Society of Human Resource </w:t>
      </w:r>
      <w:r w:rsidR="00646F96" w:rsidRPr="005112A8">
        <w:rPr>
          <w:color w:val="00B050"/>
        </w:rPr>
        <w:t>Management (SHRM)</w:t>
      </w:r>
    </w:p>
    <w:p w14:paraId="14FD5E6D" w14:textId="08A1D436" w:rsidR="00925E08" w:rsidRPr="005112A8" w:rsidRDefault="00925E08" w:rsidP="00925E08">
      <w:pPr>
        <w:numPr>
          <w:ilvl w:val="0"/>
          <w:numId w:val="14"/>
        </w:numPr>
        <w:rPr>
          <w:color w:val="00B050"/>
        </w:rPr>
      </w:pPr>
      <w:r w:rsidRPr="005112A8">
        <w:rPr>
          <w:color w:val="00B050"/>
        </w:rPr>
        <w:t>Member – Project Management I</w:t>
      </w:r>
      <w:r w:rsidR="00217D5E" w:rsidRPr="005112A8">
        <w:rPr>
          <w:color w:val="00B050"/>
        </w:rPr>
        <w:t>nstitute</w:t>
      </w:r>
      <w:r w:rsidRPr="005112A8">
        <w:rPr>
          <w:color w:val="00B050"/>
        </w:rPr>
        <w:t xml:space="preserve"> (PMI)</w:t>
      </w:r>
    </w:p>
    <w:p w14:paraId="38A4EFB0" w14:textId="0F5F837D" w:rsidR="00822C8B" w:rsidRPr="003C0E6E" w:rsidRDefault="00822C8B" w:rsidP="00822C8B">
      <w:pPr>
        <w:numPr>
          <w:ilvl w:val="0"/>
          <w:numId w:val="14"/>
        </w:numPr>
        <w:rPr>
          <w:color w:val="00B050"/>
        </w:rPr>
      </w:pPr>
      <w:r w:rsidRPr="00634CAB">
        <w:rPr>
          <w:color w:val="00B050"/>
        </w:rPr>
        <w:t xml:space="preserve">Member – </w:t>
      </w:r>
      <w:r w:rsidR="00DD0614" w:rsidRPr="003C0E6E">
        <w:rPr>
          <w:color w:val="00B050"/>
        </w:rPr>
        <w:t>Gwinnett County Chamber of Commerce</w:t>
      </w:r>
    </w:p>
    <w:p w14:paraId="27DD3BA9" w14:textId="77777777" w:rsidR="00634CAB" w:rsidRPr="00634CAB" w:rsidRDefault="00634CAB" w:rsidP="00634CAB">
      <w:pPr>
        <w:numPr>
          <w:ilvl w:val="0"/>
          <w:numId w:val="14"/>
        </w:numPr>
        <w:rPr>
          <w:color w:val="00B050"/>
        </w:rPr>
      </w:pPr>
      <w:r w:rsidRPr="00634CAB">
        <w:rPr>
          <w:color w:val="00B050"/>
        </w:rPr>
        <w:t>Nominee – Business Excellence Award, Gwinnett Chamber (2025)</w:t>
      </w:r>
    </w:p>
    <w:p w14:paraId="12582D29" w14:textId="77777777" w:rsidR="008D07EA" w:rsidRPr="008D07EA" w:rsidRDefault="008D07EA" w:rsidP="008D07EA">
      <w:pPr>
        <w:numPr>
          <w:ilvl w:val="0"/>
          <w:numId w:val="13"/>
        </w:numPr>
        <w:rPr>
          <w:color w:val="00B050"/>
        </w:rPr>
      </w:pPr>
      <w:r w:rsidRPr="008D07EA">
        <w:rPr>
          <w:color w:val="00B050"/>
        </w:rPr>
        <w:t>Bachelor of Arts – Business Administration, Project Management Concentration</w:t>
      </w:r>
    </w:p>
    <w:p w14:paraId="5BC94107" w14:textId="77777777" w:rsidR="008D07EA" w:rsidRPr="008D07EA" w:rsidRDefault="008D07EA" w:rsidP="008D07EA">
      <w:pPr>
        <w:numPr>
          <w:ilvl w:val="0"/>
          <w:numId w:val="13"/>
        </w:numPr>
        <w:rPr>
          <w:color w:val="00B050"/>
        </w:rPr>
      </w:pPr>
      <w:r w:rsidRPr="008D07EA">
        <w:rPr>
          <w:color w:val="00B050"/>
        </w:rPr>
        <w:t>Google Project Management Certificate</w:t>
      </w:r>
    </w:p>
    <w:p w14:paraId="52D0A027" w14:textId="2ADAD02B" w:rsidR="008D07EA" w:rsidRPr="008D07EA" w:rsidRDefault="00216AEA" w:rsidP="008D07EA">
      <w:pPr>
        <w:numPr>
          <w:ilvl w:val="0"/>
          <w:numId w:val="13"/>
        </w:numPr>
        <w:rPr>
          <w:color w:val="00B050"/>
        </w:rPr>
      </w:pPr>
      <w:r>
        <w:rPr>
          <w:color w:val="00B050"/>
        </w:rPr>
        <w:t>Hilton Hotel</w:t>
      </w:r>
      <w:r w:rsidR="00544FA1">
        <w:rPr>
          <w:color w:val="00B050"/>
        </w:rPr>
        <w:t>s &amp; Resorts</w:t>
      </w:r>
      <w:r>
        <w:rPr>
          <w:color w:val="00B050"/>
        </w:rPr>
        <w:t xml:space="preserve"> </w:t>
      </w:r>
      <w:r w:rsidR="008D07EA" w:rsidRPr="008D07EA">
        <w:rPr>
          <w:color w:val="00B050"/>
        </w:rPr>
        <w:t>Event Planning &amp; Management Certificate</w:t>
      </w:r>
    </w:p>
    <w:sectPr w:rsidR="008D07EA" w:rsidRPr="008D0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6FE"/>
    <w:multiLevelType w:val="multilevel"/>
    <w:tmpl w:val="2C6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84043"/>
    <w:multiLevelType w:val="multilevel"/>
    <w:tmpl w:val="336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D110D"/>
    <w:multiLevelType w:val="multilevel"/>
    <w:tmpl w:val="A42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73DB7"/>
    <w:multiLevelType w:val="multilevel"/>
    <w:tmpl w:val="A8A6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6200C"/>
    <w:multiLevelType w:val="multilevel"/>
    <w:tmpl w:val="656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35BDD"/>
    <w:multiLevelType w:val="multilevel"/>
    <w:tmpl w:val="E6DC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C3813"/>
    <w:multiLevelType w:val="multilevel"/>
    <w:tmpl w:val="EE5A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C2160"/>
    <w:multiLevelType w:val="multilevel"/>
    <w:tmpl w:val="1F22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56E82"/>
    <w:multiLevelType w:val="multilevel"/>
    <w:tmpl w:val="78F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B633C"/>
    <w:multiLevelType w:val="multilevel"/>
    <w:tmpl w:val="620E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D18C3"/>
    <w:multiLevelType w:val="multilevel"/>
    <w:tmpl w:val="496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13F68"/>
    <w:multiLevelType w:val="multilevel"/>
    <w:tmpl w:val="82E6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110DD"/>
    <w:multiLevelType w:val="multilevel"/>
    <w:tmpl w:val="1D9C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125BD"/>
    <w:multiLevelType w:val="multilevel"/>
    <w:tmpl w:val="1200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077996">
    <w:abstractNumId w:val="8"/>
  </w:num>
  <w:num w:numId="2" w16cid:durableId="589117627">
    <w:abstractNumId w:val="1"/>
  </w:num>
  <w:num w:numId="3" w16cid:durableId="1854800248">
    <w:abstractNumId w:val="3"/>
  </w:num>
  <w:num w:numId="4" w16cid:durableId="639842203">
    <w:abstractNumId w:val="12"/>
  </w:num>
  <w:num w:numId="5" w16cid:durableId="1827015411">
    <w:abstractNumId w:val="13"/>
  </w:num>
  <w:num w:numId="6" w16cid:durableId="1113552681">
    <w:abstractNumId w:val="7"/>
  </w:num>
  <w:num w:numId="7" w16cid:durableId="828443835">
    <w:abstractNumId w:val="9"/>
  </w:num>
  <w:num w:numId="8" w16cid:durableId="2078480142">
    <w:abstractNumId w:val="2"/>
  </w:num>
  <w:num w:numId="9" w16cid:durableId="1266187813">
    <w:abstractNumId w:val="11"/>
  </w:num>
  <w:num w:numId="10" w16cid:durableId="1183397190">
    <w:abstractNumId w:val="10"/>
  </w:num>
  <w:num w:numId="11" w16cid:durableId="454175633">
    <w:abstractNumId w:val="0"/>
  </w:num>
  <w:num w:numId="12" w16cid:durableId="893080180">
    <w:abstractNumId w:val="5"/>
  </w:num>
  <w:num w:numId="13" w16cid:durableId="1817840971">
    <w:abstractNumId w:val="4"/>
  </w:num>
  <w:num w:numId="14" w16cid:durableId="1633441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2"/>
    <w:rsid w:val="0005543A"/>
    <w:rsid w:val="00057804"/>
    <w:rsid w:val="000A2832"/>
    <w:rsid w:val="000A5559"/>
    <w:rsid w:val="000B64E4"/>
    <w:rsid w:val="001056E9"/>
    <w:rsid w:val="00115F08"/>
    <w:rsid w:val="001242AF"/>
    <w:rsid w:val="00173CDC"/>
    <w:rsid w:val="00173F98"/>
    <w:rsid w:val="001A5B0E"/>
    <w:rsid w:val="00216AEA"/>
    <w:rsid w:val="00217931"/>
    <w:rsid w:val="00217D5E"/>
    <w:rsid w:val="00221618"/>
    <w:rsid w:val="00232727"/>
    <w:rsid w:val="00233165"/>
    <w:rsid w:val="002472AA"/>
    <w:rsid w:val="0025342E"/>
    <w:rsid w:val="00257726"/>
    <w:rsid w:val="00270C1B"/>
    <w:rsid w:val="00284377"/>
    <w:rsid w:val="002A5D78"/>
    <w:rsid w:val="002B10C5"/>
    <w:rsid w:val="002C45FF"/>
    <w:rsid w:val="00313A1B"/>
    <w:rsid w:val="00334E93"/>
    <w:rsid w:val="0038354D"/>
    <w:rsid w:val="00393B1A"/>
    <w:rsid w:val="0039772A"/>
    <w:rsid w:val="003C0C5E"/>
    <w:rsid w:val="003C0E6E"/>
    <w:rsid w:val="003F6663"/>
    <w:rsid w:val="00425028"/>
    <w:rsid w:val="00426123"/>
    <w:rsid w:val="004A7828"/>
    <w:rsid w:val="004F1B02"/>
    <w:rsid w:val="004F6CCC"/>
    <w:rsid w:val="005112A8"/>
    <w:rsid w:val="00520936"/>
    <w:rsid w:val="00544FA1"/>
    <w:rsid w:val="0054583D"/>
    <w:rsid w:val="005A0A3C"/>
    <w:rsid w:val="00634CAB"/>
    <w:rsid w:val="00646F96"/>
    <w:rsid w:val="00686350"/>
    <w:rsid w:val="00697FE1"/>
    <w:rsid w:val="006C18F0"/>
    <w:rsid w:val="006D15F0"/>
    <w:rsid w:val="006D3001"/>
    <w:rsid w:val="006E3A1C"/>
    <w:rsid w:val="0073203D"/>
    <w:rsid w:val="0075237A"/>
    <w:rsid w:val="00822C8B"/>
    <w:rsid w:val="00826C6B"/>
    <w:rsid w:val="00851C9F"/>
    <w:rsid w:val="00851EF3"/>
    <w:rsid w:val="008744D2"/>
    <w:rsid w:val="00887B08"/>
    <w:rsid w:val="008A63E2"/>
    <w:rsid w:val="008D07EA"/>
    <w:rsid w:val="00901EF1"/>
    <w:rsid w:val="00921A02"/>
    <w:rsid w:val="00925E08"/>
    <w:rsid w:val="00954D8C"/>
    <w:rsid w:val="009576B2"/>
    <w:rsid w:val="00977B96"/>
    <w:rsid w:val="009930EF"/>
    <w:rsid w:val="009965F7"/>
    <w:rsid w:val="009A12CB"/>
    <w:rsid w:val="009A6986"/>
    <w:rsid w:val="009F162D"/>
    <w:rsid w:val="00A316C4"/>
    <w:rsid w:val="00B1487E"/>
    <w:rsid w:val="00B174B7"/>
    <w:rsid w:val="00B2371E"/>
    <w:rsid w:val="00B73FBF"/>
    <w:rsid w:val="00B77762"/>
    <w:rsid w:val="00C57E7B"/>
    <w:rsid w:val="00C705DA"/>
    <w:rsid w:val="00CA3E1A"/>
    <w:rsid w:val="00CB2975"/>
    <w:rsid w:val="00CB44FD"/>
    <w:rsid w:val="00CC60F7"/>
    <w:rsid w:val="00D14CAD"/>
    <w:rsid w:val="00D86D99"/>
    <w:rsid w:val="00DB68F2"/>
    <w:rsid w:val="00DD0614"/>
    <w:rsid w:val="00E15174"/>
    <w:rsid w:val="00E403DA"/>
    <w:rsid w:val="00E50B3C"/>
    <w:rsid w:val="00E7044E"/>
    <w:rsid w:val="00E75A5A"/>
    <w:rsid w:val="00E87CF2"/>
    <w:rsid w:val="00EC4E25"/>
    <w:rsid w:val="00ED2AC2"/>
    <w:rsid w:val="00F17B39"/>
    <w:rsid w:val="00F17D07"/>
    <w:rsid w:val="00F249E1"/>
    <w:rsid w:val="00F72213"/>
    <w:rsid w:val="00F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295EFDF"/>
  <w15:chartTrackingRefBased/>
  <w15:docId w15:val="{B38449DD-C3BB-4712-9D37-C0B75632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Holt</dc:creator>
  <cp:keywords/>
  <dc:description/>
  <cp:lastModifiedBy>Danique Holt</cp:lastModifiedBy>
  <cp:revision>93</cp:revision>
  <dcterms:created xsi:type="dcterms:W3CDTF">2025-08-20T23:14:00Z</dcterms:created>
  <dcterms:modified xsi:type="dcterms:W3CDTF">2025-08-21T21:06:00Z</dcterms:modified>
</cp:coreProperties>
</file>